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AC7" w:rsidRDefault="00CB50A5" w:rsidP="00CB50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0A5">
        <w:rPr>
          <w:rFonts w:ascii="Times New Roman" w:hAnsi="Times New Roman" w:cs="Times New Roman"/>
          <w:b/>
          <w:sz w:val="24"/>
          <w:szCs w:val="24"/>
        </w:rPr>
        <w:t>5. A Törteli Tanyaszínház</w:t>
      </w:r>
    </w:p>
    <w:p w:rsidR="00C02E2A" w:rsidRPr="00C02E2A" w:rsidRDefault="00C02E2A" w:rsidP="00CB50A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2E2A">
        <w:rPr>
          <w:rFonts w:ascii="Times New Roman" w:hAnsi="Times New Roman" w:cs="Times New Roman"/>
          <w:b/>
          <w:i/>
          <w:sz w:val="24"/>
          <w:szCs w:val="24"/>
        </w:rPr>
        <w:t>Megyei Érték</w:t>
      </w:r>
    </w:p>
    <w:p w:rsidR="00CB50A5" w:rsidRDefault="00CB50A5" w:rsidP="00CB50A5">
      <w:pPr>
        <w:jc w:val="center"/>
      </w:pP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4837E283" wp14:editId="22F98B04">
            <wp:extent cx="4282418" cy="3209925"/>
            <wp:effectExtent l="0" t="0" r="4445" b="0"/>
            <wp:docPr id="277" name="Kép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3545" cy="323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A5" w:rsidRDefault="00CB50A5" w:rsidP="00CB50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0A5">
        <w:rPr>
          <w:rFonts w:ascii="Times New Roman" w:hAnsi="Times New Roman" w:cs="Times New Roman"/>
          <w:b/>
          <w:sz w:val="24"/>
          <w:szCs w:val="24"/>
        </w:rPr>
        <w:t>Mű</w:t>
      </w:r>
      <w:r>
        <w:rPr>
          <w:rFonts w:ascii="Times New Roman" w:hAnsi="Times New Roman" w:cs="Times New Roman"/>
          <w:b/>
          <w:sz w:val="24"/>
          <w:szCs w:val="24"/>
        </w:rPr>
        <w:t>ködik a Tanyaszínház (Matyi a Lu</w:t>
      </w:r>
      <w:r w:rsidRPr="00CB50A5">
        <w:rPr>
          <w:rFonts w:ascii="Times New Roman" w:hAnsi="Times New Roman" w:cs="Times New Roman"/>
          <w:b/>
          <w:sz w:val="24"/>
          <w:szCs w:val="24"/>
        </w:rPr>
        <w:t>dasból)</w:t>
      </w:r>
    </w:p>
    <w:p w:rsidR="00386A0A" w:rsidRDefault="00386A0A" w:rsidP="00386A0A">
      <w:pPr>
        <w:pStyle w:val="Standard"/>
        <w:jc w:val="both"/>
      </w:pPr>
    </w:p>
    <w:p w:rsidR="00386A0A" w:rsidRDefault="00386A0A" w:rsidP="00386A0A">
      <w:pPr>
        <w:pStyle w:val="Standard"/>
        <w:jc w:val="both"/>
      </w:pPr>
      <w:r>
        <w:t>A Törteli Gazdák Vendégváró Egyesülete 2004-ben alapította meg a Tanyaszínház társulatot azzal a céllal, hogy - egyebek mellett – a település múltja ismeretében felelevenítse a korábban nagy múltú falusi színjátszás hagyományait is.</w:t>
      </w:r>
      <w:r w:rsidRPr="002E3619">
        <w:t xml:space="preserve"> </w:t>
      </w:r>
      <w:r>
        <w:t>Ezen másfél évtized alatt számos művet mutattak be, mindig a helyi viszonyokra, körülményekre adaptálva. Így például bemutatták a falu szülötte, Rideg Sándor közismert és nagy sikerű, kacagtató regényének, az „Indul a bakterház”</w:t>
      </w:r>
      <w:proofErr w:type="spellStart"/>
      <w:r>
        <w:t>-nak</w:t>
      </w:r>
      <w:proofErr w:type="spellEnd"/>
      <w:r>
        <w:t xml:space="preserve"> valódi, tanyai környezetre alkalmazott változatát, megteremtve a turisztikai érdeklődésre is számot tartó „Bendegúz Napokat”. A helyi színészek alkatának, jellemének megfelelően különböző népi darabok átírt változataival is felléptek Törtelen és meghívottként számos településen. Nagy sikerrel mutatták be a „Nyárfás (Mágnás) Miska”, „Matyi a Ludasban”, „Isten pénze”, „A három király útja”, „A kis gyufaárus lány”, „Helén a tehén, avagy gyalog, mint Balog”, „János, a vitéz” darabokat. Előadásokat tartottak Fülöpjakabon, Bugacon, Rákoscsabán, Tószegen, Jászkarajenőn, Jászdózsán, Nyársapáton és Cegléden, az OMÉKON.</w:t>
      </w:r>
    </w:p>
    <w:p w:rsidR="00386A0A" w:rsidRDefault="00386A0A" w:rsidP="00386A0A">
      <w:pPr>
        <w:pStyle w:val="Standard"/>
        <w:jc w:val="both"/>
      </w:pPr>
      <w:r>
        <w:tab/>
        <w:t>Az önként jelentkező, illetve kiválasztott szereplők is jól szemléltetik és reprezentálják a falu társadalmának teljes metszetét; az alpolgármestertől az iskolaigazgató asszonyig, hivatásos katonától a hivatalnokig. Emellett sokféle vállalkozó, segédmunkás, tanár és tanuló, vagyonőr stb. képzi a színes és lelkes szereplőgárdát.</w:t>
      </w:r>
    </w:p>
    <w:p w:rsidR="00386A0A" w:rsidRDefault="00386A0A" w:rsidP="00386A0A">
      <w:pPr>
        <w:pStyle w:val="Standard"/>
        <w:jc w:val="both"/>
      </w:pPr>
      <w:r>
        <w:tab/>
        <w:t>A tanyaszínház, mint attrakció példa értékű, nem az egyre jobban terjedő és meghonosodó községi népünnepélyek kétes értékű uniformizált kliséit és kelléktárát veszi át, hanem sajátos népünnepély hangulatot teremt. A Társulat tevékenységét a Magyar Innovációs Szövetség által kiírt XIII. Magyar Innovációs Nagydíj pályázatának bírálóbizottsága az egyesületet és a színtársulatot elismerő oklevélben részesítette.</w:t>
      </w:r>
    </w:p>
    <w:p w:rsidR="00386A0A" w:rsidRPr="00A76817" w:rsidRDefault="00A76817" w:rsidP="00386A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Pest Megye Önkormányzatának Közgyűlésének Értéktár Bizottsága a </w:t>
      </w:r>
      <w:r w:rsidRPr="00A76817">
        <w:rPr>
          <w:rFonts w:ascii="Times New Roman" w:hAnsi="Times New Roman" w:cs="Times New Roman"/>
          <w:i/>
          <w:sz w:val="24"/>
          <w:szCs w:val="24"/>
        </w:rPr>
        <w:t>Törteli Tanyaszínház</w:t>
      </w:r>
      <w:r>
        <w:rPr>
          <w:rFonts w:ascii="Times New Roman" w:hAnsi="Times New Roman" w:cs="Times New Roman"/>
          <w:sz w:val="24"/>
          <w:szCs w:val="24"/>
        </w:rPr>
        <w:t>at a Pest Megyei Értéktárba 2020. július 22-én felvette.</w:t>
      </w:r>
    </w:p>
    <w:sectPr w:rsidR="00386A0A" w:rsidRPr="00A76817" w:rsidSect="0098532C">
      <w:pgSz w:w="11906" w:h="16838"/>
      <w:pgMar w:top="1440" w:right="1440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0A5"/>
    <w:rsid w:val="00155AC7"/>
    <w:rsid w:val="00386A0A"/>
    <w:rsid w:val="0098532C"/>
    <w:rsid w:val="00A76817"/>
    <w:rsid w:val="00C02E2A"/>
    <w:rsid w:val="00CB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63F4A1-6A00-4D81-BF30-54ECEC4A7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386A0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260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2021-10-22T09:27:00Z</dcterms:created>
  <dcterms:modified xsi:type="dcterms:W3CDTF">2021-10-25T06:29:00Z</dcterms:modified>
</cp:coreProperties>
</file>