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84" w:rsidRPr="00142543" w:rsidRDefault="001B4984" w:rsidP="00434027">
      <w:pPr>
        <w:jc w:val="center"/>
        <w:rPr>
          <w:b/>
          <w:bCs/>
          <w:sz w:val="28"/>
          <w:szCs w:val="28"/>
        </w:rPr>
      </w:pPr>
      <w:r w:rsidRPr="00142543">
        <w:rPr>
          <w:b/>
          <w:bCs/>
          <w:sz w:val="28"/>
          <w:szCs w:val="28"/>
        </w:rPr>
        <w:t>Törtel Község Önkormányzat Képviselő-testületének</w:t>
      </w:r>
    </w:p>
    <w:p w:rsidR="001B4984" w:rsidRPr="00142543" w:rsidRDefault="000D600F" w:rsidP="004340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1B4984">
        <w:rPr>
          <w:b/>
          <w:bCs/>
          <w:sz w:val="28"/>
          <w:szCs w:val="28"/>
        </w:rPr>
        <w:t>/2015. (V</w:t>
      </w:r>
      <w:r w:rsidR="001B4984" w:rsidRPr="00142543">
        <w:rPr>
          <w:b/>
          <w:bCs/>
          <w:sz w:val="28"/>
          <w:szCs w:val="28"/>
        </w:rPr>
        <w:t xml:space="preserve">I. </w:t>
      </w:r>
      <w:r w:rsidR="001B4984">
        <w:rPr>
          <w:b/>
          <w:bCs/>
          <w:sz w:val="28"/>
          <w:szCs w:val="28"/>
        </w:rPr>
        <w:t>11</w:t>
      </w:r>
      <w:r w:rsidR="001B4984" w:rsidRPr="00142543">
        <w:rPr>
          <w:b/>
          <w:bCs/>
          <w:sz w:val="28"/>
          <w:szCs w:val="28"/>
        </w:rPr>
        <w:t>.) önkormányzati rendelet</w:t>
      </w:r>
      <w:r w:rsidR="001B4984">
        <w:rPr>
          <w:b/>
          <w:bCs/>
          <w:sz w:val="28"/>
          <w:szCs w:val="28"/>
        </w:rPr>
        <w:t>e</w:t>
      </w:r>
    </w:p>
    <w:p w:rsidR="001B4984" w:rsidRPr="00142543" w:rsidRDefault="001B4984" w:rsidP="00434027">
      <w:pPr>
        <w:jc w:val="center"/>
        <w:rPr>
          <w:b/>
          <w:bCs/>
          <w:sz w:val="28"/>
          <w:szCs w:val="28"/>
        </w:rPr>
      </w:pPr>
    </w:p>
    <w:p w:rsidR="001B4984" w:rsidRDefault="001B4984" w:rsidP="0043402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Törtel Község Önkormányzat K</w:t>
      </w:r>
      <w:r w:rsidRPr="00142543">
        <w:rPr>
          <w:b/>
          <w:bCs/>
          <w:sz w:val="28"/>
          <w:szCs w:val="28"/>
        </w:rPr>
        <w:t>épviselő-testületének a közösségi együttélés alapvető szabályairól, valamint ezek elmulasztásának jogkövetkezményeiről szóló 14/2014. (XII.</w:t>
      </w:r>
      <w:r>
        <w:rPr>
          <w:b/>
          <w:bCs/>
          <w:sz w:val="28"/>
          <w:szCs w:val="28"/>
        </w:rPr>
        <w:t xml:space="preserve"> </w:t>
      </w:r>
      <w:r w:rsidRPr="00142543">
        <w:rPr>
          <w:b/>
          <w:bCs/>
          <w:sz w:val="28"/>
          <w:szCs w:val="28"/>
        </w:rPr>
        <w:t>12.) önkormányzati rendeletének módosításáról</w:t>
      </w:r>
    </w:p>
    <w:p w:rsidR="001B4984" w:rsidRDefault="001B4984" w:rsidP="00434027">
      <w:pPr>
        <w:jc w:val="center"/>
        <w:rPr>
          <w:b/>
          <w:bCs/>
          <w:sz w:val="28"/>
          <w:szCs w:val="28"/>
        </w:rPr>
      </w:pPr>
    </w:p>
    <w:p w:rsidR="001B4984" w:rsidRPr="00B24196" w:rsidRDefault="001B4984" w:rsidP="00434027">
      <w:pPr>
        <w:jc w:val="both"/>
        <w:rPr>
          <w:b/>
          <w:bCs/>
        </w:rPr>
      </w:pPr>
    </w:p>
    <w:p w:rsidR="001B4984" w:rsidRDefault="001B4984" w:rsidP="00434027">
      <w:pPr>
        <w:jc w:val="both"/>
      </w:pPr>
      <w:r w:rsidRPr="00142543">
        <w:t xml:space="preserve">Törtel Község Önkormányzat Képviselő-testülete a Magyarország helyi önkormányzatairól szóló 2011. évi CLXXXIX. törvény (a továbbiakban: </w:t>
      </w:r>
      <w:proofErr w:type="spellStart"/>
      <w:r w:rsidRPr="00142543">
        <w:t>Mötv</w:t>
      </w:r>
      <w:proofErr w:type="spellEnd"/>
      <w:r w:rsidRPr="00142543">
        <w:t xml:space="preserve">.) 143. § (4) bekezdésének d) pontjában kapott felhatalmazás alapján, az Alaptörvény 32. cikke (1) bekezdésének a) pontjában, valamint a </w:t>
      </w:r>
      <w:proofErr w:type="spellStart"/>
      <w:r w:rsidRPr="00142543">
        <w:t>Mötv</w:t>
      </w:r>
      <w:proofErr w:type="spellEnd"/>
      <w:r w:rsidRPr="00142543">
        <w:t>. 8. § (2) bekezdésében meghatározott feladatkörében eljárva a következőket rendeli el:</w:t>
      </w:r>
    </w:p>
    <w:p w:rsidR="001B4984" w:rsidRDefault="001B4984" w:rsidP="00434027">
      <w:pPr>
        <w:jc w:val="both"/>
      </w:pPr>
    </w:p>
    <w:p w:rsidR="001B4984" w:rsidRDefault="001B4984" w:rsidP="00434027">
      <w:pPr>
        <w:jc w:val="both"/>
      </w:pPr>
    </w:p>
    <w:p w:rsidR="001B4984" w:rsidRPr="00142543" w:rsidRDefault="001B4984" w:rsidP="00434027">
      <w:pPr>
        <w:jc w:val="both"/>
      </w:pPr>
    </w:p>
    <w:p w:rsidR="001B4984" w:rsidRPr="00142543" w:rsidRDefault="001B4984" w:rsidP="00434027">
      <w:pPr>
        <w:tabs>
          <w:tab w:val="right" w:leader="dot" w:pos="9072"/>
        </w:tabs>
        <w:jc w:val="center"/>
      </w:pPr>
      <w:r w:rsidRPr="00142543">
        <w:t>1. §</w:t>
      </w:r>
    </w:p>
    <w:p w:rsidR="001B4984" w:rsidRPr="00142543" w:rsidRDefault="001B4984" w:rsidP="00434027">
      <w:pPr>
        <w:tabs>
          <w:tab w:val="right" w:leader="dot" w:pos="9072"/>
        </w:tabs>
        <w:jc w:val="both"/>
      </w:pPr>
    </w:p>
    <w:p w:rsidR="001B4984" w:rsidRDefault="001B4984" w:rsidP="00434027">
      <w:pPr>
        <w:tabs>
          <w:tab w:val="right" w:leader="dot" w:pos="9072"/>
        </w:tabs>
        <w:jc w:val="both"/>
      </w:pPr>
      <w:r>
        <w:t>Törtel Község Önkormányzat Képviselő-testületének</w:t>
      </w:r>
      <w:r w:rsidRPr="00142543">
        <w:t xml:space="preserve"> a közösségi együttélés szabályairól, valamint ezek elmulasztásának jogkövetkezményeiről szóló 14/2014. (XII</w:t>
      </w:r>
      <w:r>
        <w:t>.12.) önkormányzati rendelete</w:t>
      </w:r>
      <w:r w:rsidRPr="00142543">
        <w:t xml:space="preserve"> (a továbbiakban: Rendelet)</w:t>
      </w:r>
      <w:r w:rsidRPr="00142543">
        <w:rPr>
          <w:b/>
          <w:bCs/>
        </w:rPr>
        <w:t xml:space="preserve"> </w:t>
      </w:r>
      <w:r w:rsidRPr="00EF2005">
        <w:t>az alábbi szabályozással egészül ki:</w:t>
      </w:r>
    </w:p>
    <w:p w:rsidR="001B4984" w:rsidRDefault="001B4984" w:rsidP="00434027">
      <w:pPr>
        <w:tabs>
          <w:tab w:val="right" w:leader="dot" w:pos="9072"/>
        </w:tabs>
        <w:jc w:val="both"/>
      </w:pPr>
    </w:p>
    <w:p w:rsidR="001B4984" w:rsidRDefault="001B4984" w:rsidP="00434027">
      <w:pPr>
        <w:tabs>
          <w:tab w:val="right" w:leader="dot" w:pos="9072"/>
        </w:tabs>
        <w:jc w:val="center"/>
      </w:pPr>
      <w:r>
        <w:t>„VIII. fejezet</w:t>
      </w:r>
    </w:p>
    <w:p w:rsidR="001B4984" w:rsidRDefault="001B4984" w:rsidP="00434027">
      <w:pPr>
        <w:tabs>
          <w:tab w:val="right" w:leader="dot" w:pos="9072"/>
        </w:tabs>
        <w:jc w:val="center"/>
      </w:pPr>
      <w:r>
        <w:t>A társadalmi együttéléssel kapcsolatos szabályszegések</w:t>
      </w:r>
    </w:p>
    <w:p w:rsidR="001B4984" w:rsidRDefault="001B4984" w:rsidP="00434027">
      <w:pPr>
        <w:tabs>
          <w:tab w:val="right" w:leader="dot" w:pos="9072"/>
        </w:tabs>
        <w:jc w:val="center"/>
      </w:pPr>
    </w:p>
    <w:p w:rsidR="001B4984" w:rsidRPr="00EF2005" w:rsidRDefault="001B4984" w:rsidP="00434027">
      <w:pPr>
        <w:tabs>
          <w:tab w:val="right" w:leader="dot" w:pos="9072"/>
        </w:tabs>
        <w:jc w:val="center"/>
      </w:pPr>
      <w:r>
        <w:t>9. §</w:t>
      </w:r>
    </w:p>
    <w:p w:rsidR="001B4984" w:rsidRPr="00142543" w:rsidRDefault="001B4984" w:rsidP="00434027">
      <w:pPr>
        <w:tabs>
          <w:tab w:val="right" w:leader="dot" w:pos="9072"/>
        </w:tabs>
        <w:jc w:val="both"/>
      </w:pPr>
    </w:p>
    <w:p w:rsidR="001B4984" w:rsidRDefault="001B4984" w:rsidP="00434027">
      <w:pPr>
        <w:numPr>
          <w:ilvl w:val="0"/>
          <w:numId w:val="1"/>
        </w:numPr>
        <w:jc w:val="both"/>
      </w:pPr>
      <w:r w:rsidRPr="00A7712D">
        <w:t>Az a természetes, vagy jogi személy, aki családi, vagy egyéb magánrendezvényt – ide értve a céges rendezvényt is - olyan módon tart meg, hogy az a környezetében élők nyugalmát határérték feletti hanghatással megzavarja, az megsérti a közösségi együttélés alapvető szabályait.</w:t>
      </w:r>
    </w:p>
    <w:p w:rsidR="00255FA0" w:rsidRDefault="00255FA0" w:rsidP="00255FA0">
      <w:pPr>
        <w:jc w:val="both"/>
      </w:pPr>
    </w:p>
    <w:p w:rsidR="00255FA0" w:rsidRPr="00255FA0" w:rsidRDefault="00255FA0" w:rsidP="00255FA0">
      <w:pPr>
        <w:jc w:val="both"/>
        <w:rPr>
          <w:i/>
        </w:rPr>
      </w:pPr>
      <w:r w:rsidRPr="005D3CAE">
        <w:rPr>
          <w:b/>
          <w:i/>
        </w:rPr>
        <w:t>Kommentár:</w:t>
      </w:r>
      <w:r>
        <w:rPr>
          <w:i/>
        </w:rPr>
        <w:t xml:space="preserve"> ez a rendelkezés egyszerűen </w:t>
      </w:r>
      <w:r w:rsidR="005D3CAE">
        <w:rPr>
          <w:i/>
        </w:rPr>
        <w:t xml:space="preserve">csak </w:t>
      </w:r>
      <w:r>
        <w:rPr>
          <w:i/>
        </w:rPr>
        <w:t>azokat hivatott védeni, akik szabadidejüket nyugodt pihenéssel kívánják eltölteni.</w:t>
      </w:r>
    </w:p>
    <w:p w:rsidR="001B4984" w:rsidRPr="00A7712D" w:rsidRDefault="001B4984" w:rsidP="00434027">
      <w:pPr>
        <w:jc w:val="both"/>
      </w:pPr>
    </w:p>
    <w:p w:rsidR="001B4984" w:rsidRDefault="001B4984" w:rsidP="00434027">
      <w:pPr>
        <w:numPr>
          <w:ilvl w:val="0"/>
          <w:numId w:val="1"/>
        </w:numPr>
        <w:jc w:val="both"/>
      </w:pPr>
      <w:r w:rsidRPr="00A7712D">
        <w:t>Az (1) bekezdés szerinti határérték feletti hanghatással történő nyugalom megzavarása abban az esetben valósul meg, ha a rendezvény a 27/2008. (XII. 03.) KVVM-EÜM együttes rendelet 1. számú mellékletében foglalt határérték feletti zajjal jár.</w:t>
      </w:r>
    </w:p>
    <w:p w:rsidR="00255FA0" w:rsidRDefault="00255FA0" w:rsidP="00255FA0">
      <w:pPr>
        <w:jc w:val="both"/>
      </w:pPr>
    </w:p>
    <w:p w:rsidR="00255FA0" w:rsidRPr="00255FA0" w:rsidRDefault="00255FA0" w:rsidP="00255FA0">
      <w:pPr>
        <w:jc w:val="both"/>
        <w:rPr>
          <w:i/>
        </w:rPr>
      </w:pPr>
      <w:r w:rsidRPr="005D3CAE">
        <w:rPr>
          <w:b/>
          <w:i/>
        </w:rPr>
        <w:t>Kommentár:</w:t>
      </w:r>
      <w:r>
        <w:rPr>
          <w:i/>
        </w:rPr>
        <w:t xml:space="preserve"> a határérték feletti hanghatás mértéke magasabb rangú jogszabály alapján lett megállapítva.</w:t>
      </w:r>
    </w:p>
    <w:p w:rsidR="001B4984" w:rsidRPr="00A7712D" w:rsidRDefault="001B4984" w:rsidP="00434027"/>
    <w:p w:rsidR="001B4984" w:rsidRDefault="001B4984" w:rsidP="00434027">
      <w:pPr>
        <w:numPr>
          <w:ilvl w:val="0"/>
          <w:numId w:val="1"/>
        </w:numPr>
        <w:jc w:val="both"/>
      </w:pPr>
      <w:r w:rsidRPr="00A7712D">
        <w:t>A jegyző indokolt esetben, a körülmények teljes körű figyelembe vételével, a rendezvény szervezőjének kérelmére engedélyt adhat a (2) bekezdésben meghatározott határérték feletti hanghatással járó rendezvény megtartására. Az engedély a kérelemben megjelölt időpontig, de maximum a rendezvény napjának 24 órájáig szólhat.</w:t>
      </w:r>
    </w:p>
    <w:p w:rsidR="00255FA0" w:rsidRDefault="00255FA0" w:rsidP="00255FA0">
      <w:pPr>
        <w:jc w:val="both"/>
      </w:pPr>
    </w:p>
    <w:p w:rsidR="00255FA0" w:rsidRPr="00255FA0" w:rsidRDefault="00255FA0" w:rsidP="00255FA0">
      <w:pPr>
        <w:jc w:val="both"/>
        <w:rPr>
          <w:i/>
        </w:rPr>
      </w:pPr>
      <w:r w:rsidRPr="000D600F">
        <w:rPr>
          <w:b/>
          <w:i/>
        </w:rPr>
        <w:lastRenderedPageBreak/>
        <w:t>Kommentár:</w:t>
      </w:r>
      <w:r>
        <w:rPr>
          <w:i/>
        </w:rPr>
        <w:t xml:space="preserve"> az önkormányzatnak nem célja megtiltani a magánrendezvényeket, de a békés társadalmi együttélés érdekében bizonyos kereteket tartunk szükségesnek meghatározni. Az olyan magánrendezvényt, ami nem jár hangos zenével, vagy nagy tömeg által keltett zavaró zajjal, azokat továbbra sem kell bejelenteni. A magánotthonokban megtartott névnapok, születésnapok, ballagások továbbra is mindenfajta engedély nélkül megtarthatók, ha nem járnak kirívó hanghatással (pl. épületben tartják őket, nincs hangos zene</w:t>
      </w:r>
      <w:proofErr w:type="gramStart"/>
      <w:r>
        <w:rPr>
          <w:i/>
        </w:rPr>
        <w:t>, …stb.</w:t>
      </w:r>
      <w:proofErr w:type="gramEnd"/>
      <w:r>
        <w:rPr>
          <w:i/>
        </w:rPr>
        <w:t xml:space="preserve">). Lehetőség van azonban olyan rendezvények megtartására is, amik zaj tekintetében meghaladják a határértéket (pl. az udvaron élő vagy </w:t>
      </w:r>
      <w:r w:rsidR="005D3CAE">
        <w:rPr>
          <w:i/>
        </w:rPr>
        <w:t xml:space="preserve">egyéb zenével megtartott családi összejövetelek). Ebben az esetben mindössze annyit kell tenni, hogy a meghatározott időpontig be kell jönni a hivatalba, és egy kérelem formanyomtatványt ki kell tölteni. A kérelem alapján a jegyző a rendezvény napján éjfélig engedélyezi a hanghatási határérték túllépését. Ez egyfelől biztosítja a rendezvény szervezőjét arról, hogy az engedélyezett időpontig senki nem zaklathatja az erős zaj miatt, ezt mindenki köteles tűrni. Éjfélt követően azonban a nyugodt pihenéshez való jog kerül előtérbe. Ekkor sem kell természetesen befejezni a rendezvényt, csak a hanghatást kell a megfelelő szintre mérsékelni. </w:t>
      </w:r>
      <w:r>
        <w:rPr>
          <w:i/>
        </w:rPr>
        <w:t xml:space="preserve">  </w:t>
      </w:r>
    </w:p>
    <w:p w:rsidR="001B4984" w:rsidRPr="00A7712D" w:rsidRDefault="001B4984" w:rsidP="00434027">
      <w:pPr>
        <w:ind w:left="360"/>
        <w:jc w:val="both"/>
      </w:pPr>
    </w:p>
    <w:p w:rsidR="001B4984" w:rsidRPr="00A7712D" w:rsidRDefault="001B4984" w:rsidP="00434027">
      <w:pPr>
        <w:numPr>
          <w:ilvl w:val="0"/>
          <w:numId w:val="1"/>
        </w:numPr>
        <w:jc w:val="both"/>
      </w:pPr>
      <w:r w:rsidRPr="00A7712D">
        <w:t>A kérelmet a rendezvény időpontját megelőzően legalább 15 nappal kell benyújtani írásban, a Polgármesteri Hivatalban.</w:t>
      </w:r>
    </w:p>
    <w:p w:rsidR="001B4984" w:rsidRPr="00A7712D" w:rsidRDefault="001B4984" w:rsidP="00434027">
      <w:pPr>
        <w:pStyle w:val="Listaszerbekezds"/>
      </w:pPr>
    </w:p>
    <w:p w:rsidR="001B4984" w:rsidRPr="00A7712D" w:rsidRDefault="001B4984" w:rsidP="00434027">
      <w:pPr>
        <w:numPr>
          <w:ilvl w:val="0"/>
          <w:numId w:val="1"/>
        </w:numPr>
        <w:jc w:val="both"/>
      </w:pPr>
      <w:r w:rsidRPr="00A7712D">
        <w:t>A kérelemnek az alábbiakat kell tartalmazni:</w:t>
      </w:r>
    </w:p>
    <w:p w:rsidR="001B4984" w:rsidRPr="00A7712D" w:rsidRDefault="001B4984" w:rsidP="00434027">
      <w:pPr>
        <w:pStyle w:val="Listaszerbekezds"/>
      </w:pPr>
    </w:p>
    <w:p w:rsidR="001B4984" w:rsidRPr="00A7712D" w:rsidRDefault="001B4984" w:rsidP="00434027">
      <w:pPr>
        <w:numPr>
          <w:ilvl w:val="0"/>
          <w:numId w:val="2"/>
        </w:numPr>
        <w:jc w:val="both"/>
      </w:pPr>
      <w:r w:rsidRPr="00A7712D">
        <w:t>a rendezvény tervezett időpontját (nap, órától-nap, óráig);</w:t>
      </w:r>
    </w:p>
    <w:p w:rsidR="001B4984" w:rsidRPr="00A7712D" w:rsidRDefault="001B4984" w:rsidP="00434027">
      <w:pPr>
        <w:numPr>
          <w:ilvl w:val="0"/>
          <w:numId w:val="2"/>
        </w:numPr>
        <w:jc w:val="both"/>
      </w:pPr>
      <w:r w:rsidRPr="00A7712D">
        <w:t>a rendezvény pontos helyszínét;</w:t>
      </w:r>
    </w:p>
    <w:p w:rsidR="001B4984" w:rsidRPr="00A7712D" w:rsidRDefault="001B4984" w:rsidP="00434027">
      <w:pPr>
        <w:numPr>
          <w:ilvl w:val="0"/>
          <w:numId w:val="2"/>
        </w:numPr>
        <w:jc w:val="both"/>
      </w:pPr>
      <w:r w:rsidRPr="00A7712D">
        <w:t>a rendezvény tervezett létszámát;</w:t>
      </w:r>
    </w:p>
    <w:p w:rsidR="001B4984" w:rsidRDefault="001B4984" w:rsidP="00434027">
      <w:pPr>
        <w:numPr>
          <w:ilvl w:val="0"/>
          <w:numId w:val="2"/>
        </w:numPr>
        <w:jc w:val="both"/>
      </w:pPr>
      <w:r w:rsidRPr="00A7712D">
        <w:t>a rendezvény jellegét és a rendezvényen alkalmazni tervezett szórakoztató elemeket.</w:t>
      </w:r>
    </w:p>
    <w:p w:rsidR="005D3CAE" w:rsidRDefault="005D3CAE" w:rsidP="005D3CAE">
      <w:pPr>
        <w:jc w:val="both"/>
      </w:pPr>
    </w:p>
    <w:p w:rsidR="005D3CAE" w:rsidRPr="005D3CAE" w:rsidRDefault="005D3CAE" w:rsidP="005D3CAE">
      <w:pPr>
        <w:jc w:val="both"/>
        <w:rPr>
          <w:i/>
        </w:rPr>
      </w:pPr>
      <w:r w:rsidRPr="005D3CAE">
        <w:rPr>
          <w:b/>
          <w:i/>
        </w:rPr>
        <w:t>Kommentár:</w:t>
      </w:r>
      <w:r>
        <w:rPr>
          <w:i/>
        </w:rPr>
        <w:t xml:space="preserve"> a létszámot természetesen nem kell főre pontosan megadni, kizárólag a nagyságrend megadása elvárás (pl.: kb. 15-20 fő).</w:t>
      </w:r>
    </w:p>
    <w:p w:rsidR="001B4984" w:rsidRPr="00A7712D" w:rsidRDefault="001B4984" w:rsidP="00434027">
      <w:pPr>
        <w:jc w:val="both"/>
      </w:pPr>
    </w:p>
    <w:p w:rsidR="001B4984" w:rsidRDefault="001B4984" w:rsidP="00434027">
      <w:pPr>
        <w:numPr>
          <w:ilvl w:val="0"/>
          <w:numId w:val="1"/>
        </w:numPr>
        <w:jc w:val="both"/>
      </w:pPr>
      <w:r w:rsidRPr="00A7712D">
        <w:t>A rendezvény engedélyezéséről a jegyző egyszerűsített határozattal dönt, a hiánytalan kérelem beérkezését követő 3 napon belül. A határozat egy példányát a jegyző a helyi rendőri szerv részére megküldi, valamint a rendezvény helyszínéül szolgáló ingatlannal szomszédos ingatlanok lakóit az engedély kiadásáról tájékoztatja.</w:t>
      </w:r>
    </w:p>
    <w:p w:rsidR="005D3CAE" w:rsidRDefault="005D3CAE" w:rsidP="005D3CAE">
      <w:pPr>
        <w:jc w:val="both"/>
      </w:pPr>
    </w:p>
    <w:p w:rsidR="005D3CAE" w:rsidRPr="005D3CAE" w:rsidRDefault="005D3CAE" w:rsidP="005D3CAE">
      <w:pPr>
        <w:jc w:val="both"/>
        <w:rPr>
          <w:i/>
        </w:rPr>
      </w:pPr>
      <w:r w:rsidRPr="005D3CAE">
        <w:rPr>
          <w:b/>
          <w:i/>
        </w:rPr>
        <w:t>Kommentár:</w:t>
      </w:r>
      <w:r>
        <w:rPr>
          <w:i/>
        </w:rPr>
        <w:t xml:space="preserve"> a szomszédok tájékoztatásának célja, hogy fel tudjanak készülni a rendezvényre (pl. kisgyermekes családok el tudják helyezni a gyermeküket rokonnál). A kérelem beadásának határideje is e célból lett meghatározva. A szomszédok véleménye ugyanis nincs hatással az engedélyezésre, ők tűrni kötelesek az engedélyezett rendezvényt.</w:t>
      </w:r>
    </w:p>
    <w:p w:rsidR="001B4984" w:rsidRPr="00A7712D" w:rsidRDefault="001B4984" w:rsidP="00434027">
      <w:pPr>
        <w:ind w:left="360"/>
        <w:jc w:val="both"/>
      </w:pPr>
    </w:p>
    <w:p w:rsidR="001B4984" w:rsidRDefault="001B4984" w:rsidP="00434027">
      <w:pPr>
        <w:numPr>
          <w:ilvl w:val="0"/>
          <w:numId w:val="1"/>
        </w:numPr>
        <w:jc w:val="both"/>
      </w:pPr>
      <w:r w:rsidRPr="00A7712D">
        <w:t>Amennyiben az e rendelet alapján engedélyköteles rendezvényt engedély nélkül tartanak meg, vagy az engedélyezett rendezvényt az engedélyben meghatározott időn túl határérték feletti hanghatással tovább tartják, úgy a jegyző, vagy a rendfenntartó szervek a rendezvény folytatás</w:t>
      </w:r>
      <w:r w:rsidR="00420E2E">
        <w:t>á</w:t>
      </w:r>
      <w:r w:rsidRPr="00A7712D">
        <w:t>t azonnali hatállyal megtilthatják, és e rendelet alapján bírság kiszabására kerülhet sor.</w:t>
      </w:r>
    </w:p>
    <w:p w:rsidR="005D3CAE" w:rsidRDefault="005D3CAE" w:rsidP="005D3CAE">
      <w:pPr>
        <w:jc w:val="both"/>
      </w:pPr>
    </w:p>
    <w:p w:rsidR="005D3CAE" w:rsidRPr="005D3CAE" w:rsidRDefault="005D3CAE" w:rsidP="005D3CAE">
      <w:pPr>
        <w:jc w:val="both"/>
        <w:rPr>
          <w:i/>
        </w:rPr>
      </w:pPr>
      <w:r w:rsidRPr="005D3CAE">
        <w:rPr>
          <w:b/>
          <w:i/>
        </w:rPr>
        <w:t>Kommentár:</w:t>
      </w:r>
      <w:r>
        <w:rPr>
          <w:b/>
          <w:i/>
        </w:rPr>
        <w:t xml:space="preserve"> </w:t>
      </w:r>
      <w:r>
        <w:rPr>
          <w:i/>
        </w:rPr>
        <w:t xml:space="preserve">a </w:t>
      </w:r>
      <w:r w:rsidR="007007D2">
        <w:rPr>
          <w:i/>
        </w:rPr>
        <w:t>szervező minden bizonnyal előre meg tudja ítélni, hogy a rendezvény milyen hanghatással fog járni, ezért kérjük, hogy a határértéknél magasabb zajjal tervezett rendezvényt jelentsék be. Az engedély lejártát követő határérték túllépés esetén alkalmazható szankciók a nyugodt pihenéshez való jogot biztosítják. Még egyszer: nem kell éjfélkor befejezni a rendezvényt, csak csendesebb formában kell folytatni.</w:t>
      </w:r>
    </w:p>
    <w:p w:rsidR="001B4984" w:rsidRPr="00A7712D" w:rsidRDefault="001B4984" w:rsidP="00434027">
      <w:pPr>
        <w:pStyle w:val="Listaszerbekezds"/>
      </w:pPr>
    </w:p>
    <w:p w:rsidR="001B4984" w:rsidRDefault="001B4984" w:rsidP="00434027">
      <w:pPr>
        <w:numPr>
          <w:ilvl w:val="0"/>
          <w:numId w:val="1"/>
        </w:numPr>
        <w:jc w:val="both"/>
      </w:pPr>
      <w:r w:rsidRPr="00A7712D">
        <w:t xml:space="preserve">Az e rendeletben foglalt szabályozást nem kell alkalmazni a településen megtartandó lakodalmak esetében. </w:t>
      </w:r>
    </w:p>
    <w:p w:rsidR="007007D2" w:rsidRDefault="007007D2" w:rsidP="007007D2">
      <w:pPr>
        <w:jc w:val="both"/>
      </w:pPr>
    </w:p>
    <w:p w:rsidR="007007D2" w:rsidRPr="007007D2" w:rsidRDefault="007007D2" w:rsidP="007007D2">
      <w:pPr>
        <w:jc w:val="both"/>
        <w:rPr>
          <w:i/>
        </w:rPr>
      </w:pPr>
      <w:r w:rsidRPr="007007D2">
        <w:rPr>
          <w:b/>
          <w:i/>
        </w:rPr>
        <w:t>Kommentár:</w:t>
      </w:r>
      <w:r w:rsidRPr="007007D2">
        <w:rPr>
          <w:i/>
        </w:rPr>
        <w:t xml:space="preserve"> a lakodalmak olyan jellegű családi események, amikkel járó zajhatást – tekintettel a ritkaságukra, és a társadalmi tolerancia minimális mértékére – mindenki tűrni köteles.</w:t>
      </w:r>
    </w:p>
    <w:p w:rsidR="001B4984" w:rsidRPr="00A7712D" w:rsidRDefault="001B4984" w:rsidP="00434027">
      <w:pPr>
        <w:jc w:val="both"/>
      </w:pPr>
    </w:p>
    <w:p w:rsidR="001B4984" w:rsidRPr="00A7712D" w:rsidRDefault="001B4984" w:rsidP="00434027">
      <w:pPr>
        <w:pStyle w:val="Listaszerbekezds"/>
        <w:ind w:left="708"/>
        <w:jc w:val="both"/>
      </w:pPr>
    </w:p>
    <w:p w:rsidR="001B4984" w:rsidRPr="00A7712D" w:rsidRDefault="001B4984" w:rsidP="00434027">
      <w:pPr>
        <w:tabs>
          <w:tab w:val="right" w:leader="dot" w:pos="9072"/>
        </w:tabs>
        <w:jc w:val="center"/>
      </w:pPr>
      <w:r w:rsidRPr="00A7712D">
        <w:t>10. §</w:t>
      </w:r>
    </w:p>
    <w:p w:rsidR="001B4984" w:rsidRPr="00A7712D" w:rsidRDefault="001B4984" w:rsidP="00434027">
      <w:pPr>
        <w:tabs>
          <w:tab w:val="right" w:leader="dot" w:pos="9072"/>
        </w:tabs>
        <w:jc w:val="center"/>
      </w:pPr>
    </w:p>
    <w:p w:rsidR="001B4984" w:rsidRPr="00A7712D" w:rsidRDefault="001B4984" w:rsidP="00434027">
      <w:pPr>
        <w:numPr>
          <w:ilvl w:val="0"/>
          <w:numId w:val="3"/>
        </w:numPr>
        <w:jc w:val="both"/>
      </w:pPr>
      <w:r w:rsidRPr="00A7712D">
        <w:t xml:space="preserve">Aki a lakókörnyezetét nem tartja rendben, ennek körében az ingatlanát hagyja elgazosodni, továbbá a telkén szemetet, vagy építési és egyéb hulladékot tárol, és </w:t>
      </w:r>
      <w:proofErr w:type="gramStart"/>
      <w:r w:rsidRPr="00A7712D">
        <w:t>ezáltal</w:t>
      </w:r>
      <w:proofErr w:type="gramEnd"/>
      <w:r w:rsidRPr="00A7712D">
        <w:t xml:space="preserve"> alapot szolgáltat fertőzésveszélyre, valamint kártevő rágcsálók elszaporodására, az megsérti a közösségi együttélés alapvető szabályait.</w:t>
      </w:r>
    </w:p>
    <w:p w:rsidR="001B4984" w:rsidRPr="00A7712D" w:rsidRDefault="001B4984" w:rsidP="00434027">
      <w:pPr>
        <w:ind w:left="360"/>
        <w:jc w:val="both"/>
      </w:pPr>
    </w:p>
    <w:p w:rsidR="001B4984" w:rsidRPr="00A7712D" w:rsidRDefault="001B4984" w:rsidP="00434027">
      <w:pPr>
        <w:numPr>
          <w:ilvl w:val="0"/>
          <w:numId w:val="3"/>
        </w:numPr>
        <w:jc w:val="both"/>
      </w:pPr>
      <w:r w:rsidRPr="00A7712D">
        <w:t>Az (1) bekezdésben foglaltakat a Polgármesteri Hivatal rendszeres helyszíni szemlével, valamint lakossági bejelentés alapján vizsgálja.</w:t>
      </w:r>
    </w:p>
    <w:p w:rsidR="001B4984" w:rsidRPr="00A7712D" w:rsidRDefault="001B4984" w:rsidP="00434027">
      <w:pPr>
        <w:pStyle w:val="Listaszerbekezds"/>
      </w:pPr>
    </w:p>
    <w:p w:rsidR="001B4984" w:rsidRPr="00A7712D" w:rsidRDefault="001B4984" w:rsidP="00434027">
      <w:pPr>
        <w:numPr>
          <w:ilvl w:val="0"/>
          <w:numId w:val="3"/>
        </w:numPr>
        <w:jc w:val="both"/>
      </w:pPr>
      <w:r w:rsidRPr="00A7712D">
        <w:t>Amennyiben az (1) bekezdésben meghatározott szabályszegés megvalósul, úgy a jegyző az ingatlan tulajdonosát egyszerűsített határozattal, 8 napos határidő tűzésével a jogellenes állapot megszüntetésére kötelezi. A határidő leteltét követően utóellenőrzést kell végezni.</w:t>
      </w:r>
    </w:p>
    <w:p w:rsidR="001B4984" w:rsidRPr="00A7712D" w:rsidRDefault="001B4984" w:rsidP="00434027">
      <w:pPr>
        <w:pStyle w:val="Listaszerbekezds"/>
      </w:pPr>
    </w:p>
    <w:p w:rsidR="001B4984" w:rsidRPr="00A7712D" w:rsidRDefault="001B4984" w:rsidP="00434027">
      <w:pPr>
        <w:numPr>
          <w:ilvl w:val="0"/>
          <w:numId w:val="3"/>
        </w:numPr>
        <w:jc w:val="both"/>
      </w:pPr>
      <w:r w:rsidRPr="00A7712D">
        <w:t>Amennyiben a jogellenes állapot megszüntetésére adott határidő eredménytelenül telik le, úgy a jegyző 3 napos póthatáridő tűzésével ismételt kötelezést ad ki. Amennyiben kötelezettségének az ingatlan tulajdonosa ezen időszak alatt sem tesz eleget, úgy a jegyző jogosult kényszerintézkedésként a jogellenes állapot megszüntetéséről azonnal gondoskodni, melyhez igénybe veheti az önkormányzat fizikai dolgozói állományát, illetve külsős vállalkozásokat is, de maradéktalanul köteles figyelembe venni a költséghatékonyság elvét. A kényszerintézkedés költsége az ingatlan tulajdonosát terheli, és adók módjára behajtható, valamint az ingatlanra terhelhető.</w:t>
      </w:r>
    </w:p>
    <w:p w:rsidR="001B4984" w:rsidRPr="00A7712D" w:rsidRDefault="001B4984" w:rsidP="00434027">
      <w:pPr>
        <w:pStyle w:val="Listaszerbekezds"/>
      </w:pPr>
    </w:p>
    <w:p w:rsidR="001B4984" w:rsidRPr="00A7712D" w:rsidRDefault="001B4984" w:rsidP="00434027">
      <w:pPr>
        <w:numPr>
          <w:ilvl w:val="0"/>
          <w:numId w:val="3"/>
        </w:numPr>
        <w:jc w:val="both"/>
      </w:pPr>
      <w:r w:rsidRPr="00A7712D">
        <w:t xml:space="preserve">Kényszerintézkedés elrendelése esetén a jegyző köteles a kényszerintézkedést elrendelő határozatban a kötelezett ingatlantulajdonosra az e rendelet alapján kiszabható bírság maximális összegét kiróni.”   </w:t>
      </w:r>
    </w:p>
    <w:p w:rsidR="001B4984" w:rsidRPr="00A7712D" w:rsidRDefault="001B4984" w:rsidP="00434027">
      <w:pPr>
        <w:tabs>
          <w:tab w:val="right" w:leader="dot" w:pos="9072"/>
        </w:tabs>
        <w:jc w:val="both"/>
        <w:rPr>
          <w:b/>
          <w:bCs/>
        </w:rPr>
      </w:pPr>
    </w:p>
    <w:p w:rsidR="001B4984" w:rsidRPr="00A7712D" w:rsidRDefault="001B4984" w:rsidP="00434027">
      <w:pPr>
        <w:tabs>
          <w:tab w:val="right" w:leader="dot" w:pos="9072"/>
        </w:tabs>
        <w:jc w:val="center"/>
      </w:pPr>
      <w:r w:rsidRPr="00A7712D">
        <w:t>2. §</w:t>
      </w:r>
    </w:p>
    <w:p w:rsidR="001B4984" w:rsidRPr="00A7712D" w:rsidRDefault="001B4984" w:rsidP="00434027">
      <w:pPr>
        <w:tabs>
          <w:tab w:val="right" w:leader="dot" w:pos="9072"/>
        </w:tabs>
        <w:jc w:val="both"/>
      </w:pPr>
    </w:p>
    <w:p w:rsidR="001B4984" w:rsidRPr="00A7712D" w:rsidRDefault="001B4984" w:rsidP="00434027">
      <w:pPr>
        <w:ind w:left="720"/>
        <w:jc w:val="both"/>
      </w:pPr>
      <w:r w:rsidRPr="00A7712D">
        <w:t>A Rendelet 9. §</w:t>
      </w:r>
      <w:proofErr w:type="spellStart"/>
      <w:r w:rsidRPr="00A7712D">
        <w:t>-ának</w:t>
      </w:r>
      <w:proofErr w:type="spellEnd"/>
      <w:r w:rsidRPr="00A7712D">
        <w:t xml:space="preserve"> számozása 11. §</w:t>
      </w:r>
      <w:proofErr w:type="spellStart"/>
      <w:r w:rsidRPr="00A7712D">
        <w:t>-ra</w:t>
      </w:r>
      <w:proofErr w:type="spellEnd"/>
      <w:r w:rsidRPr="00A7712D">
        <w:t xml:space="preserve"> változik.</w:t>
      </w:r>
    </w:p>
    <w:p w:rsidR="001B4984" w:rsidRPr="00A7712D" w:rsidRDefault="001B4984" w:rsidP="00434027">
      <w:pPr>
        <w:ind w:left="720"/>
        <w:jc w:val="both"/>
      </w:pPr>
    </w:p>
    <w:p w:rsidR="001B4984" w:rsidRPr="00A7712D" w:rsidRDefault="001B4984" w:rsidP="00434027">
      <w:pPr>
        <w:jc w:val="center"/>
      </w:pPr>
      <w:r w:rsidRPr="00A7712D">
        <w:t>3. §</w:t>
      </w:r>
    </w:p>
    <w:p w:rsidR="001B4984" w:rsidRPr="00A7712D" w:rsidRDefault="001B4984" w:rsidP="00434027">
      <w:pPr>
        <w:tabs>
          <w:tab w:val="right" w:leader="dot" w:pos="9072"/>
        </w:tabs>
        <w:jc w:val="both"/>
      </w:pPr>
    </w:p>
    <w:p w:rsidR="001B4984" w:rsidRPr="00A7712D" w:rsidRDefault="001B4984" w:rsidP="00434027">
      <w:pPr>
        <w:tabs>
          <w:tab w:val="right" w:leader="dot" w:pos="9072"/>
        </w:tabs>
        <w:jc w:val="both"/>
      </w:pPr>
      <w:r w:rsidRPr="00A7712D">
        <w:t xml:space="preserve">            A Rendelet további pontjai változatlanok maradnak.</w:t>
      </w:r>
    </w:p>
    <w:p w:rsidR="001B4984" w:rsidRPr="00A7712D" w:rsidRDefault="001B4984" w:rsidP="00434027">
      <w:pPr>
        <w:tabs>
          <w:tab w:val="right" w:leader="dot" w:pos="9072"/>
        </w:tabs>
        <w:jc w:val="both"/>
      </w:pPr>
    </w:p>
    <w:p w:rsidR="001B4984" w:rsidRPr="00A7712D" w:rsidRDefault="001B4984" w:rsidP="00434027">
      <w:pPr>
        <w:tabs>
          <w:tab w:val="right" w:leader="dot" w:pos="9072"/>
        </w:tabs>
        <w:jc w:val="center"/>
      </w:pPr>
      <w:r w:rsidRPr="00A7712D">
        <w:t>4. §</w:t>
      </w:r>
    </w:p>
    <w:p w:rsidR="001B4984" w:rsidRPr="00A7712D" w:rsidRDefault="001B4984" w:rsidP="00434027">
      <w:pPr>
        <w:jc w:val="both"/>
      </w:pPr>
    </w:p>
    <w:p w:rsidR="001B4984" w:rsidRDefault="001B4984" w:rsidP="00434027">
      <w:pPr>
        <w:jc w:val="both"/>
      </w:pPr>
      <w:r w:rsidRPr="00A7712D">
        <w:t>Ez a Rendelet a kihirdetését követő 15. napon lép hatályba, és a hatályba lépését követő napon hatályát veszti.</w:t>
      </w:r>
    </w:p>
    <w:p w:rsidR="000D600F" w:rsidRDefault="000D600F" w:rsidP="00434027">
      <w:pPr>
        <w:jc w:val="both"/>
      </w:pPr>
    </w:p>
    <w:p w:rsidR="000D600F" w:rsidRPr="000D600F" w:rsidRDefault="000D600F" w:rsidP="00434027">
      <w:pPr>
        <w:jc w:val="both"/>
        <w:rPr>
          <w:i/>
        </w:rPr>
      </w:pPr>
      <w:r>
        <w:rPr>
          <w:b/>
          <w:i/>
        </w:rPr>
        <w:lastRenderedPageBreak/>
        <w:t>Kommentár:</w:t>
      </w:r>
      <w:r>
        <w:rPr>
          <w:i/>
        </w:rPr>
        <w:t xml:space="preserve"> a rendelet június 26-án lép hatályba azért, hogy a rendezvény előtti 15 napos bejelentési határidőt be lehessen tartan</w:t>
      </w:r>
      <w:r w:rsidR="00520B61">
        <w:rPr>
          <w:i/>
        </w:rPr>
        <w:t>i. Ez azt jelenti, hogy</w:t>
      </w:r>
      <w:r>
        <w:rPr>
          <w:i/>
        </w:rPr>
        <w:t xml:space="preserve"> a 2015. évi általános iskolai ballagásokkal összefüggő rendezvényekre még </w:t>
      </w:r>
      <w:r w:rsidRPr="00520B61">
        <w:rPr>
          <w:b/>
          <w:i/>
        </w:rPr>
        <w:t>nem</w:t>
      </w:r>
      <w:r>
        <w:rPr>
          <w:i/>
        </w:rPr>
        <w:t xml:space="preserve"> vonatkozik.</w:t>
      </w:r>
    </w:p>
    <w:p w:rsidR="001B4984" w:rsidRPr="00A7712D" w:rsidRDefault="001B4984" w:rsidP="00434027">
      <w:pPr>
        <w:jc w:val="both"/>
      </w:pPr>
      <w:r w:rsidRPr="00A7712D">
        <w:t xml:space="preserve"> </w:t>
      </w:r>
    </w:p>
    <w:p w:rsidR="001B4984" w:rsidRPr="00A7712D" w:rsidRDefault="001B4984" w:rsidP="00434027">
      <w:pPr>
        <w:jc w:val="both"/>
      </w:pPr>
    </w:p>
    <w:p w:rsidR="001B4984" w:rsidRPr="00A7712D" w:rsidRDefault="001B4984" w:rsidP="00434027">
      <w:pPr>
        <w:pStyle w:val="Szvegtrzs"/>
        <w:jc w:val="center"/>
      </w:pPr>
      <w:r w:rsidRPr="00A7712D">
        <w:t>P.H.</w:t>
      </w:r>
    </w:p>
    <w:p w:rsidR="001B4984" w:rsidRPr="00A7712D" w:rsidRDefault="001B4984" w:rsidP="00434027">
      <w:pPr>
        <w:pStyle w:val="Szvegtrzs"/>
        <w:jc w:val="center"/>
      </w:pPr>
    </w:p>
    <w:p w:rsidR="001B4984" w:rsidRPr="00A7712D" w:rsidRDefault="001B4984" w:rsidP="00434027">
      <w:pPr>
        <w:pStyle w:val="Szvegtrzs"/>
        <w:tabs>
          <w:tab w:val="center" w:pos="1680"/>
          <w:tab w:val="left" w:pos="4447"/>
          <w:tab w:val="center" w:pos="7320"/>
        </w:tabs>
        <w:spacing w:after="0"/>
        <w:ind w:left="108"/>
      </w:pPr>
      <w:r w:rsidRPr="00A7712D">
        <w:t xml:space="preserve">            Búcsús </w:t>
      </w:r>
      <w:proofErr w:type="gramStart"/>
      <w:r w:rsidRPr="00A7712D">
        <w:t>Tamás                                                                          Godó</w:t>
      </w:r>
      <w:proofErr w:type="gramEnd"/>
      <w:r w:rsidRPr="00A7712D">
        <w:t xml:space="preserve"> Tibor </w:t>
      </w:r>
    </w:p>
    <w:p w:rsidR="001B4984" w:rsidRPr="00A7712D" w:rsidRDefault="001B4984" w:rsidP="00434027">
      <w:pPr>
        <w:pStyle w:val="Szvegtrzs"/>
        <w:tabs>
          <w:tab w:val="center" w:pos="1680"/>
          <w:tab w:val="left" w:pos="4447"/>
          <w:tab w:val="center" w:pos="7320"/>
        </w:tabs>
        <w:spacing w:after="0"/>
        <w:ind w:left="108"/>
      </w:pPr>
      <w:r w:rsidRPr="00A7712D">
        <w:t xml:space="preserve">                 </w:t>
      </w:r>
      <w:proofErr w:type="gramStart"/>
      <w:r w:rsidRPr="00A7712D">
        <w:t>jegyző</w:t>
      </w:r>
      <w:proofErr w:type="gramEnd"/>
      <w:r w:rsidRPr="00A7712D">
        <w:t xml:space="preserve">              </w:t>
      </w:r>
      <w:r w:rsidRPr="00A7712D">
        <w:tab/>
        <w:t xml:space="preserve">                                     polgármester</w:t>
      </w:r>
    </w:p>
    <w:p w:rsidR="001B4984" w:rsidRPr="00A7712D" w:rsidRDefault="001B4984" w:rsidP="00434027">
      <w:pPr>
        <w:pStyle w:val="Szvegtrzs"/>
        <w:tabs>
          <w:tab w:val="center" w:pos="1680"/>
          <w:tab w:val="left" w:pos="4447"/>
          <w:tab w:val="center" w:pos="7320"/>
        </w:tabs>
        <w:spacing w:after="0"/>
        <w:ind w:left="108"/>
      </w:pPr>
      <w:r w:rsidRPr="00A7712D">
        <w:tab/>
      </w:r>
      <w:r w:rsidRPr="00A7712D">
        <w:tab/>
        <w:t xml:space="preserve">                                                                            </w:t>
      </w:r>
    </w:p>
    <w:p w:rsidR="001B4984" w:rsidRPr="00A7712D" w:rsidRDefault="001B4984"/>
    <w:p w:rsidR="001B4984" w:rsidRPr="00A7712D" w:rsidRDefault="001B4984" w:rsidP="006B2D2C">
      <w:pPr>
        <w:pStyle w:val="Szvegtrzs"/>
        <w:rPr>
          <w:u w:val="single"/>
        </w:rPr>
      </w:pPr>
      <w:r w:rsidRPr="00A7712D">
        <w:rPr>
          <w:u w:val="single"/>
        </w:rPr>
        <w:t>Záradék:</w:t>
      </w:r>
    </w:p>
    <w:p w:rsidR="001B4984" w:rsidRPr="00A7712D" w:rsidRDefault="001B4984" w:rsidP="006B2D2C">
      <w:pPr>
        <w:pStyle w:val="Szvegtrzs"/>
      </w:pPr>
    </w:p>
    <w:p w:rsidR="001B4984" w:rsidRPr="00A7712D" w:rsidRDefault="001B4984" w:rsidP="006B2D2C">
      <w:pPr>
        <w:pStyle w:val="Szvegtrzs"/>
      </w:pPr>
      <w:r w:rsidRPr="00A7712D">
        <w:t>A rendeletet a mai napon kihirdettem.</w:t>
      </w:r>
    </w:p>
    <w:p w:rsidR="001B4984" w:rsidRPr="00A7712D" w:rsidRDefault="001B4984" w:rsidP="006B2D2C">
      <w:pPr>
        <w:pStyle w:val="Szvegtrzs"/>
      </w:pPr>
    </w:p>
    <w:p w:rsidR="001B4984" w:rsidRPr="00A7712D" w:rsidRDefault="001B4984" w:rsidP="006B2D2C">
      <w:pPr>
        <w:pStyle w:val="Szvegtrzs"/>
      </w:pPr>
      <w:r w:rsidRPr="00A7712D">
        <w:t>Kelt: Törtel, 2015. június 11.</w:t>
      </w:r>
    </w:p>
    <w:p w:rsidR="001B4984" w:rsidRPr="00A7712D" w:rsidRDefault="001B4984" w:rsidP="006B2D2C">
      <w:pPr>
        <w:pStyle w:val="Szvegtrzs"/>
        <w:tabs>
          <w:tab w:val="left" w:pos="5640"/>
          <w:tab w:val="right" w:leader="dot" w:pos="9000"/>
        </w:tabs>
      </w:pPr>
    </w:p>
    <w:p w:rsidR="001B4984" w:rsidRPr="00A7712D" w:rsidRDefault="001B4984" w:rsidP="006B2D2C">
      <w:pPr>
        <w:pStyle w:val="Szvegtrzs"/>
        <w:tabs>
          <w:tab w:val="left" w:pos="5640"/>
          <w:tab w:val="right" w:leader="dot" w:pos="9000"/>
        </w:tabs>
      </w:pPr>
      <w:r w:rsidRPr="00A7712D">
        <w:tab/>
        <w:t xml:space="preserve">              Búcsús Tamás</w:t>
      </w:r>
    </w:p>
    <w:p w:rsidR="001B4984" w:rsidRPr="00A7712D" w:rsidRDefault="001B4984" w:rsidP="006B2D2C">
      <w:pPr>
        <w:pStyle w:val="Szvegtrzs"/>
        <w:tabs>
          <w:tab w:val="left" w:pos="5640"/>
          <w:tab w:val="right" w:leader="dot" w:pos="9000"/>
        </w:tabs>
      </w:pPr>
      <w:r w:rsidRPr="00A7712D">
        <w:tab/>
        <w:t xml:space="preserve">                    </w:t>
      </w:r>
      <w:proofErr w:type="gramStart"/>
      <w:r w:rsidRPr="00A7712D">
        <w:t>jegyző</w:t>
      </w:r>
      <w:proofErr w:type="gramEnd"/>
    </w:p>
    <w:p w:rsidR="001B4984" w:rsidRPr="00A7712D" w:rsidRDefault="001B4984"/>
    <w:sectPr w:rsidR="001B4984" w:rsidRPr="00A7712D" w:rsidSect="009548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A63"/>
    <w:multiLevelType w:val="hybridMultilevel"/>
    <w:tmpl w:val="E4320EBA"/>
    <w:lvl w:ilvl="0" w:tplc="F0B62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53995"/>
    <w:multiLevelType w:val="hybridMultilevel"/>
    <w:tmpl w:val="E4320EBA"/>
    <w:lvl w:ilvl="0" w:tplc="F0B62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F7567"/>
    <w:multiLevelType w:val="hybridMultilevel"/>
    <w:tmpl w:val="5E52FF70"/>
    <w:lvl w:ilvl="0" w:tplc="38F45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027"/>
    <w:rsid w:val="000D600F"/>
    <w:rsid w:val="00142543"/>
    <w:rsid w:val="001B4984"/>
    <w:rsid w:val="0023293A"/>
    <w:rsid w:val="002339DE"/>
    <w:rsid w:val="00255FA0"/>
    <w:rsid w:val="002A5233"/>
    <w:rsid w:val="00420E2E"/>
    <w:rsid w:val="00434027"/>
    <w:rsid w:val="00520B61"/>
    <w:rsid w:val="005D3CAE"/>
    <w:rsid w:val="00646FF0"/>
    <w:rsid w:val="006B2D2C"/>
    <w:rsid w:val="007007D2"/>
    <w:rsid w:val="00773857"/>
    <w:rsid w:val="007F109E"/>
    <w:rsid w:val="007F5FB8"/>
    <w:rsid w:val="008F0FB7"/>
    <w:rsid w:val="00954820"/>
    <w:rsid w:val="00A10C40"/>
    <w:rsid w:val="00A76173"/>
    <w:rsid w:val="00A7712D"/>
    <w:rsid w:val="00B24196"/>
    <w:rsid w:val="00BE751B"/>
    <w:rsid w:val="00C90766"/>
    <w:rsid w:val="00EF2005"/>
    <w:rsid w:val="00F94831"/>
    <w:rsid w:val="00FD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02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34027"/>
    <w:pPr>
      <w:ind w:left="720"/>
    </w:pPr>
  </w:style>
  <w:style w:type="paragraph" w:styleId="Szvegtrzs">
    <w:name w:val="Body Text"/>
    <w:basedOn w:val="Norml"/>
    <w:link w:val="SzvegtrzsChar"/>
    <w:uiPriority w:val="99"/>
    <w:rsid w:val="0043402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34027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1030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Törtel Község Önkormányzat Képviselő-testületének</vt:lpstr>
    </vt:vector>
  </TitlesOfParts>
  <Company>silent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Törtel Község Önkormányzat Képviselő-testületének</dc:title>
  <dc:creator>Rendszergazda</dc:creator>
  <cp:lastModifiedBy>Rendszergazda</cp:lastModifiedBy>
  <cp:revision>4</cp:revision>
  <cp:lastPrinted>2015-06-11T07:25:00Z</cp:lastPrinted>
  <dcterms:created xsi:type="dcterms:W3CDTF">2015-06-11T07:39:00Z</dcterms:created>
  <dcterms:modified xsi:type="dcterms:W3CDTF">2015-06-11T07:40:00Z</dcterms:modified>
</cp:coreProperties>
</file>